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B9" w:rsidRPr="00A57CB9" w:rsidRDefault="0049576B" w:rsidP="00A57CB9">
      <w:pPr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Русский</w:t>
      </w:r>
      <w:proofErr w:type="spellEnd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язык</w:t>
      </w:r>
      <w:proofErr w:type="spellEnd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литература</w:t>
      </w:r>
      <w:proofErr w:type="spellEnd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2</w:t>
      </w:r>
      <w:r w:rsidR="00A57CB9" w:rsidRPr="00A57CB9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,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Родной язык и литература - 1,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Иностранные языки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  <w:t>-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</w:r>
      <w:r w:rsidRPr="00A57CB9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I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Математика и информатика - 1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Физика, химия, биология - 2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История, география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  <w:t>-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  <w:t>2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Технология и изо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  <w:t>-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ab/>
        <w:t>1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Физкультура, ОБЖ, музыка - 1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CE3D94" w:rsidRPr="0049576B" w:rsidRDefault="00CE3D94" w:rsidP="00A57CB9">
      <w:pPr>
        <w:rPr>
          <w:rFonts w:ascii="Times New Roman" w:eastAsia="Times New Roman" w:hAnsi="Times New Roman"/>
          <w:lang w:val="ru-RU" w:eastAsia="ru-RU"/>
        </w:rPr>
      </w:pP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>Учителя по категориям: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Высшая </w:t>
      </w:r>
      <w:r w:rsid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категория - 1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Первая категория -0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,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Вторая категория - 1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0,</w:t>
      </w:r>
    </w:p>
    <w:p w:rsidR="00A57CB9" w:rsidRDefault="00A57CB9" w:rsidP="00A57CB9">
      <w:pP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A57CB9">
        <w:rPr>
          <w:rFonts w:ascii="Times New Roman" w:eastAsia="Times New Roman" w:hAnsi="Times New Roman"/>
          <w:color w:val="000000"/>
          <w:spacing w:val="40"/>
          <w:sz w:val="23"/>
          <w:szCs w:val="23"/>
          <w:lang w:eastAsia="ru-RU"/>
        </w:rPr>
        <w:t>7—11</w:t>
      </w:r>
      <w:r w:rsidR="0049576B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49576B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разряды</w:t>
      </w:r>
      <w:proofErr w:type="spellEnd"/>
      <w:r w:rsidR="0049576B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- </w:t>
      </w:r>
      <w:r w:rsid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1</w:t>
      </w:r>
      <w:r w:rsidRPr="00A57CB9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,</w:t>
      </w:r>
    </w:p>
    <w:p w:rsidR="00CE3D94" w:rsidRPr="00A57CB9" w:rsidRDefault="00CE3D94" w:rsidP="00A57CB9">
      <w:pPr>
        <w:rPr>
          <w:rFonts w:ascii="Times New Roman" w:eastAsia="Times New Roman" w:hAnsi="Times New Roman"/>
          <w:lang w:eastAsia="ru-RU"/>
        </w:rPr>
      </w:pPr>
    </w:p>
    <w:p w:rsidR="00A57CB9" w:rsidRPr="00A57CB9" w:rsidRDefault="00A57CB9" w:rsidP="00A57CB9">
      <w:pPr>
        <w:rPr>
          <w:rFonts w:ascii="Times New Roman" w:eastAsia="Times New Roman" w:hAnsi="Times New Roman"/>
          <w:lang w:eastAsia="ru-RU"/>
        </w:rPr>
      </w:pPr>
      <w:r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Количество административных нарушений:</w:t>
      </w:r>
    </w:p>
    <w:p w:rsidR="00A57CB9" w:rsidRPr="0049576B" w:rsidRDefault="00CE3D94" w:rsidP="00A57CB9">
      <w:pP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</w:pPr>
      <w:proofErr w:type="gramStart"/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2016 г. - нет. 2017 г. - нет. 2018 г. - нет. 2019 г. - нет. 202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0 г. - нет.</w:t>
      </w:r>
      <w:proofErr w:type="gramEnd"/>
    </w:p>
    <w:p w:rsidR="00CE3D94" w:rsidRPr="0049576B" w:rsidRDefault="00CE3D94" w:rsidP="00A57CB9">
      <w:pPr>
        <w:rPr>
          <w:rFonts w:ascii="Times New Roman" w:eastAsia="Times New Roman" w:hAnsi="Times New Roman"/>
          <w:lang w:val="ru-RU" w:eastAsia="ru-RU"/>
        </w:rPr>
      </w:pPr>
    </w:p>
    <w:p w:rsidR="00A57CB9" w:rsidRDefault="00CE3D94" w:rsidP="00A57CB9">
      <w:pPr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49576B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 xml:space="preserve">                            </w:t>
      </w:r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>2.4. Состояние материально-технической базы.</w:t>
      </w:r>
    </w:p>
    <w:p w:rsidR="00CE3D94" w:rsidRPr="00A57CB9" w:rsidRDefault="00CE3D94" w:rsidP="00A57CB9">
      <w:pPr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90"/>
        <w:gridCol w:w="1008"/>
        <w:gridCol w:w="2266"/>
        <w:gridCol w:w="1651"/>
        <w:gridCol w:w="1757"/>
      </w:tblGrid>
      <w:tr w:rsidR="00A57CB9" w:rsidRPr="00A57CB9">
        <w:trPr>
          <w:trHeight w:hRule="exact" w:val="288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Коли</w:t>
            </w: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softHyphen/>
            </w:r>
          </w:p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чество</w:t>
            </w:r>
          </w:p>
        </w:tc>
        <w:tc>
          <w:tcPr>
            <w:tcW w:w="5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Состояние</w:t>
            </w:r>
          </w:p>
        </w:tc>
      </w:tr>
      <w:tr w:rsidR="00A57CB9" w:rsidRPr="00A57CB9">
        <w:trPr>
          <w:trHeight w:hRule="exact" w:val="293"/>
        </w:trPr>
        <w:tc>
          <w:tcPr>
            <w:tcW w:w="29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Оптимальное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Допустимое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Критическое</w:t>
            </w:r>
          </w:p>
        </w:tc>
      </w:tr>
      <w:tr w:rsidR="00A57CB9" w:rsidRPr="00A57CB9">
        <w:trPr>
          <w:trHeight w:hRule="exact" w:val="28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Библиотека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16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eastAsia="ru-RU"/>
              </w:rPr>
              <w:t>4</w:t>
            </w:r>
          </w:p>
        </w:tc>
      </w:tr>
      <w:tr w:rsidR="00A57CB9" w:rsidRPr="00A57CB9">
        <w:trPr>
          <w:trHeight w:hRule="exact" w:val="29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Столовая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+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7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Спортивный зал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+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8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Спортивная площадка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1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3"/>
                <w:szCs w:val="13"/>
                <w:lang w:eastAsia="ru-RU"/>
              </w:rPr>
              <w:t>4</w:t>
            </w:r>
            <w:r w:rsidRPr="00A57CB9">
              <w:rPr>
                <w:rFonts w:ascii="Times New Roman" w:eastAsia="Times New Roman" w:hAnsi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83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Учебная мастерская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30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Кабинеты: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302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русского языка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30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математики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98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информатики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I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93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география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59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начальных классов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54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химии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CE3D94" w:rsidRDefault="00CE3D94" w:rsidP="00CE3D94">
            <w:pPr>
              <w:pStyle w:val="a9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317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- физики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2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rebuchet MS" w:eastAsia="Times New Roman" w:hAnsi="Trebuchet MS" w:cs="Trebuchet MS"/>
                <w:color w:val="00000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45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- </w:t>
            </w:r>
            <w:proofErr w:type="gramStart"/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лит</w:t>
            </w:r>
            <w:proofErr w:type="gramEnd"/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 народов Дагестана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9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Мебель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10 шкаф.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59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49576B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val="ru-RU" w:eastAsia="ru-RU"/>
              </w:rPr>
              <w:t xml:space="preserve">  25 </w:t>
            </w:r>
            <w:proofErr w:type="spellStart"/>
            <w:r w:rsidR="00A57CB9"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стол</w:t>
            </w:r>
            <w:proofErr w:type="spellEnd"/>
            <w:r w:rsidR="00A57CB9"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CE3D94" w:rsidRDefault="00CE3D94" w:rsidP="00A57CB9">
            <w:pPr>
              <w:spacing w:line="16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w w:val="150"/>
                <w:sz w:val="16"/>
                <w:szCs w:val="16"/>
                <w:lang w:val="ru-RU"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74"/>
        </w:trPr>
        <w:tc>
          <w:tcPr>
            <w:tcW w:w="29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49576B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val="ru-RU" w:eastAsia="ru-RU"/>
              </w:rPr>
              <w:t xml:space="preserve">  50 </w:t>
            </w:r>
            <w:proofErr w:type="spellStart"/>
            <w:r w:rsidR="00A57CB9"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стул</w:t>
            </w:r>
            <w:proofErr w:type="spellEnd"/>
            <w:r w:rsidR="00A57CB9"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+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>
        <w:trPr>
          <w:trHeight w:hRule="exact" w:val="2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Компьютеры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57CB9" w:rsidRPr="0049576B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val="ru-RU"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  <w:r w:rsidR="0049576B">
              <w:rPr>
                <w:rFonts w:ascii="Times New Roman" w:eastAsia="Times New Roman" w:hAnsi="Times New Roman"/>
                <w:color w:val="000000"/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57CB9" w:rsidRPr="00A57CB9" w:rsidRDefault="00CE3D94" w:rsidP="00A57CB9">
            <w:pPr>
              <w:spacing w:line="24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ru-RU" w:eastAsia="ru-RU"/>
              </w:rPr>
              <w:t xml:space="preserve">                  </w:t>
            </w:r>
            <w:r w:rsidR="00A57CB9" w:rsidRPr="00A57CB9">
              <w:rPr>
                <w:rFonts w:ascii="Sylfaen" w:eastAsia="Times New Roman" w:hAnsi="Sylfaen" w:cs="Sylfaen"/>
                <w:color w:val="000000"/>
                <w:lang w:eastAsia="ru-RU"/>
              </w:rPr>
              <w:t>+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  <w:tr w:rsidR="00A57CB9" w:rsidRPr="00A57CB9" w:rsidTr="00CE3D94">
        <w:trPr>
          <w:trHeight w:hRule="exact" w:val="30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spacing w:line="230" w:lineRule="exact"/>
              <w:rPr>
                <w:rFonts w:ascii="Times New Roman" w:eastAsia="Times New Roman" w:hAnsi="Times New Roman"/>
                <w:lang w:eastAsia="ru-RU"/>
              </w:rPr>
            </w:pPr>
            <w:r w:rsidRPr="00A57CB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Телевизор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7CB9" w:rsidRPr="00CE3D94" w:rsidRDefault="00CE3D94" w:rsidP="00A57CB9">
            <w:pPr>
              <w:spacing w:line="230" w:lineRule="exact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Impact" w:eastAsia="Times New Roman" w:hAnsi="Impact" w:cs="Impact"/>
                <w:color w:val="000000"/>
                <w:sz w:val="23"/>
                <w:szCs w:val="23"/>
                <w:lang w:val="ru-RU" w:eastAsia="ru-RU"/>
              </w:rPr>
              <w:t xml:space="preserve"> </w:t>
            </w:r>
            <w:r>
              <w:rPr>
                <w:rFonts w:ascii="Impact" w:eastAsia="Times New Roman" w:hAnsi="Impact" w:cs="Impact"/>
                <w:color w:val="000000"/>
                <w:lang w:val="ru-RU" w:eastAsia="ru-RU"/>
              </w:rPr>
              <w:t>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7CB9" w:rsidRPr="00A57CB9" w:rsidRDefault="00A57CB9" w:rsidP="00A57CB9">
            <w:pPr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CE3D94" w:rsidRDefault="00CE3D94" w:rsidP="00A57CB9">
      <w:pPr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val="ru-RU" w:eastAsia="ru-RU"/>
        </w:rPr>
      </w:pPr>
    </w:p>
    <w:p w:rsidR="00CE3D94" w:rsidRDefault="00CE3D94" w:rsidP="00A57CB9">
      <w:pPr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val="ru-RU" w:eastAsia="ru-RU"/>
        </w:rPr>
      </w:pPr>
    </w:p>
    <w:p w:rsidR="00CE3D94" w:rsidRPr="00CE3D94" w:rsidRDefault="00CE3D94" w:rsidP="00A57CB9">
      <w:pPr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val="ru-RU" w:eastAsia="ru-RU"/>
        </w:rPr>
      </w:pPr>
      <w:r w:rsidRPr="00CE3D94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 xml:space="preserve">                                                               </w:t>
      </w:r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eastAsia="ru-RU"/>
        </w:rPr>
        <w:t xml:space="preserve">2.5. </w:t>
      </w:r>
      <w:proofErr w:type="spellStart"/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eastAsia="ru-RU"/>
        </w:rPr>
        <w:t>Здоровье</w:t>
      </w:r>
      <w:proofErr w:type="spellEnd"/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eastAsia="ru-RU"/>
        </w:rPr>
        <w:t xml:space="preserve"> </w:t>
      </w:r>
      <w:proofErr w:type="spellStart"/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eastAsia="ru-RU"/>
        </w:rPr>
        <w:t>детей</w:t>
      </w:r>
      <w:proofErr w:type="spellEnd"/>
      <w:r w:rsidR="00A57CB9" w:rsidRPr="00A57CB9">
        <w:rPr>
          <w:rFonts w:ascii="Times New Roman" w:eastAsia="Times New Roman" w:hAnsi="Times New Roman"/>
          <w:b/>
          <w:bCs/>
          <w:color w:val="000000"/>
          <w:sz w:val="23"/>
          <w:szCs w:val="23"/>
          <w:u w:val="single"/>
          <w:lang w:eastAsia="ru-RU"/>
        </w:rPr>
        <w:t>.</w:t>
      </w:r>
    </w:p>
    <w:p w:rsidR="00A57CB9" w:rsidRPr="0049576B" w:rsidRDefault="0049576B" w:rsidP="00A57CB9">
      <w:pPr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В школе обучается 28 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детей. При медицинском осмотре </w:t>
      </w:r>
      <w:r w:rsidR="00CE3D94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было проверено </w:t>
      </w:r>
      <w:r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28</w:t>
      </w:r>
      <w:r w:rsidR="00A57CB9"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 учащихся.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В школе </w:t>
      </w:r>
      <w:proofErr w:type="gramStart"/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нет медицинского кабинета и редко проводят</w:t>
      </w:r>
      <w:proofErr w:type="gramEnd"/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 медосмотр учащихся.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По результатам осмотра выявлено следующее </w:t>
      </w:r>
      <w:r w:rsidRPr="0049576B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>физическое развитие учащихся: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 xml:space="preserve">22% 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учащихся имеют высокий уровень,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b/>
          <w:bCs/>
          <w:color w:val="000000"/>
          <w:sz w:val="23"/>
          <w:szCs w:val="23"/>
          <w:lang w:val="ru-RU" w:eastAsia="ru-RU"/>
        </w:rPr>
        <w:t xml:space="preserve">72% </w:t>
      </w: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учащихся имеют средний уровень,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6% учащихся имеют низкий уровень.</w:t>
      </w:r>
    </w:p>
    <w:p w:rsidR="00A57CB9" w:rsidRPr="0049576B" w:rsidRDefault="00A57CB9" w:rsidP="00A57CB9">
      <w:pPr>
        <w:rPr>
          <w:rFonts w:ascii="Times New Roman" w:eastAsia="Times New Roman" w:hAnsi="Times New Roman"/>
          <w:lang w:val="ru-RU" w:eastAsia="ru-RU"/>
        </w:rPr>
      </w:pPr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Анализ физического и психологического самочувствия подрастающего поколения выявил взаимосвязь между возрастом и состоянием здоровья обучающихся: чем старше возраст школьников, тем чаще отдельные недомогания </w:t>
      </w:r>
      <w:proofErr w:type="spellStart"/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>психовегетативного</w:t>
      </w:r>
      <w:proofErr w:type="spellEnd"/>
      <w:r w:rsidRPr="0049576B">
        <w:rPr>
          <w:rFonts w:ascii="Times New Roman" w:eastAsia="Times New Roman" w:hAnsi="Times New Roman"/>
          <w:color w:val="000000"/>
          <w:sz w:val="23"/>
          <w:szCs w:val="23"/>
          <w:lang w:val="ru-RU" w:eastAsia="ru-RU"/>
        </w:rPr>
        <w:t xml:space="preserve"> и невропатического характера; тем больше доля ребят, имеющих хронические заболевания; тем сильнее проявляется чувство</w:t>
      </w:r>
    </w:p>
    <w:p w:rsidR="00C24528" w:rsidRPr="0049576B" w:rsidRDefault="00C24528">
      <w:pPr>
        <w:rPr>
          <w:lang w:val="ru-RU"/>
        </w:rPr>
      </w:pPr>
    </w:p>
    <w:sectPr w:rsidR="00C24528" w:rsidRPr="0049576B" w:rsidSect="00CE3D94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7CB9"/>
    <w:rsid w:val="00387000"/>
    <w:rsid w:val="0049576B"/>
    <w:rsid w:val="00A57CB9"/>
    <w:rsid w:val="00C118FF"/>
    <w:rsid w:val="00C24528"/>
    <w:rsid w:val="00CE3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9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3D9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D9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D9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D9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D9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D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D9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D9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D9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D9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E3D9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E3D9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E3D9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D9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E3D9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E3D9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E3D9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E3D9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E3D9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E3D9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E3D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E3D9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E3D94"/>
    <w:rPr>
      <w:b/>
      <w:bCs/>
    </w:rPr>
  </w:style>
  <w:style w:type="character" w:styleId="a8">
    <w:name w:val="Emphasis"/>
    <w:basedOn w:val="a0"/>
    <w:uiPriority w:val="20"/>
    <w:qFormat/>
    <w:rsid w:val="00CE3D9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E3D94"/>
    <w:rPr>
      <w:szCs w:val="32"/>
    </w:rPr>
  </w:style>
  <w:style w:type="paragraph" w:styleId="aa">
    <w:name w:val="List Paragraph"/>
    <w:basedOn w:val="a"/>
    <w:uiPriority w:val="34"/>
    <w:qFormat/>
    <w:rsid w:val="00CE3D9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E3D94"/>
    <w:rPr>
      <w:i/>
    </w:rPr>
  </w:style>
  <w:style w:type="character" w:customStyle="1" w:styleId="22">
    <w:name w:val="Цитата 2 Знак"/>
    <w:basedOn w:val="a0"/>
    <w:link w:val="21"/>
    <w:uiPriority w:val="29"/>
    <w:rsid w:val="00CE3D9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E3D9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E3D94"/>
    <w:rPr>
      <w:b/>
      <w:i/>
      <w:sz w:val="24"/>
    </w:rPr>
  </w:style>
  <w:style w:type="character" w:styleId="ad">
    <w:name w:val="Subtle Emphasis"/>
    <w:uiPriority w:val="19"/>
    <w:qFormat/>
    <w:rsid w:val="00CE3D9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E3D9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E3D9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E3D9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E3D9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E3D9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2021-07-20T08:18:00Z</dcterms:created>
  <dcterms:modified xsi:type="dcterms:W3CDTF">2021-07-21T15:49:00Z</dcterms:modified>
</cp:coreProperties>
</file>